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DE9" w:rsidRDefault="004D5843">
      <w:pPr>
        <w:rPr>
          <w:rFonts w:hint="eastAsia"/>
          <w:color w:val="FF0000"/>
          <w:sz w:val="32"/>
          <w:szCs w:val="32"/>
        </w:rPr>
      </w:pPr>
      <w:r w:rsidRPr="004D5843">
        <w:rPr>
          <w:color w:val="FF0000"/>
          <w:sz w:val="32"/>
          <w:szCs w:val="32"/>
        </w:rPr>
        <w:t>Double-sided CNC boring and milling machine</w:t>
      </w:r>
    </w:p>
    <w:p w:rsidR="004D5843" w:rsidRDefault="004D5843">
      <w:pPr>
        <w:rPr>
          <w:color w:val="FF0000"/>
          <w:sz w:val="32"/>
          <w:szCs w:val="32"/>
        </w:rPr>
      </w:pPr>
    </w:p>
    <w:p w:rsidR="00A570C0" w:rsidRDefault="00757DE9">
      <w:pPr>
        <w:rPr>
          <w:szCs w:val="21"/>
        </w:rPr>
      </w:pPr>
      <w:r w:rsidRPr="00757DE9">
        <w:rPr>
          <w:szCs w:val="21"/>
        </w:rPr>
        <w:t>Double-sided CNC boring machine is a CNC machine tool specially used for double-sided boring processing. Boring is a precision processing technology for processing holes and inner diameters, usually used to process high-precision holes or inner diameter surfaces. Double-sided CNC boring machine is controlled by a CNC system and can complete double-sided boring tasks efficiently and accurately. It is suitable for production environments that require high precision and high efficiency.</w:t>
      </w:r>
    </w:p>
    <w:p w:rsidR="00757DE9" w:rsidRDefault="00757DE9">
      <w:pPr>
        <w:rPr>
          <w:szCs w:val="21"/>
        </w:rPr>
      </w:pP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Main features</w:t>
      </w: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1. Double-sided boring: can process both sides of the workpiece at the same time, suitable for parts with high precision requirements and double-sided finishing.</w:t>
      </w: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2. High efficiency: adopts CNC system to realize automated processing and improve production efficiency.</w:t>
      </w:r>
    </w:p>
    <w:p w:rsidR="00A570C0" w:rsidRDefault="00757DE9" w:rsidP="00757DE9">
      <w:pPr>
        <w:rPr>
          <w:szCs w:val="21"/>
        </w:rPr>
      </w:pPr>
      <w:r w:rsidRPr="00757DE9">
        <w:rPr>
          <w:szCs w:val="21"/>
        </w:rPr>
        <w:t>3. High precision: adopts advanced CNC system and precise mechanical structure to ensure processing accuracy.</w:t>
      </w:r>
    </w:p>
    <w:p w:rsidR="00757DE9" w:rsidRDefault="00757DE9" w:rsidP="00757DE9">
      <w:pPr>
        <w:rPr>
          <w:szCs w:val="21"/>
        </w:rPr>
      </w:pP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Main components</w:t>
      </w: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1. Bed: provides support and stability.</w:t>
      </w: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2. Spindle: responsible for boring. It has two spindles and can process up to two sides at the same time.</w:t>
      </w:r>
    </w:p>
    <w:p w:rsidR="00757DE9" w:rsidRPr="00757DE9" w:rsidRDefault="00757DE9" w:rsidP="00757DE9">
      <w:pPr>
        <w:rPr>
          <w:szCs w:val="21"/>
        </w:rPr>
      </w:pPr>
      <w:r w:rsidRPr="00757DE9">
        <w:rPr>
          <w:szCs w:val="21"/>
        </w:rPr>
        <w:t>3. Worktable: used to fix the workpiece, which can usually rotate or move to meet different processing requirements.</w:t>
      </w:r>
    </w:p>
    <w:p w:rsidR="00094E59" w:rsidRDefault="00757DE9" w:rsidP="00757DE9">
      <w:pPr>
        <w:rPr>
          <w:szCs w:val="21"/>
        </w:rPr>
      </w:pPr>
      <w:r w:rsidRPr="00757DE9">
        <w:rPr>
          <w:szCs w:val="21"/>
        </w:rPr>
        <w:t>4. Control system: CNC system, responsible for programming and controlling the processing process.</w:t>
      </w:r>
    </w:p>
    <w:p w:rsidR="00757DE9" w:rsidRDefault="00757DE9" w:rsidP="00757DE9">
      <w:pPr>
        <w:rPr>
          <w:szCs w:val="21"/>
        </w:rPr>
      </w:pPr>
    </w:p>
    <w:p w:rsidR="00094E59" w:rsidRDefault="00094E59" w:rsidP="00094E59">
      <w:pPr>
        <w:rPr>
          <w:szCs w:val="21"/>
        </w:rPr>
      </w:pPr>
      <w:r>
        <w:rPr>
          <w:rFonts w:hint="eastAsia"/>
          <w:szCs w:val="21"/>
        </w:rPr>
        <w:t>A</w:t>
      </w:r>
      <w:r w:rsidRPr="00094E59">
        <w:rPr>
          <w:szCs w:val="21"/>
        </w:rPr>
        <w:t>pplication</w:t>
      </w:r>
    </w:p>
    <w:p w:rsidR="00094E59" w:rsidRPr="00094E59" w:rsidRDefault="00094E59" w:rsidP="00094E59">
      <w:pPr>
        <w:pStyle w:val="a5"/>
        <w:numPr>
          <w:ilvl w:val="0"/>
          <w:numId w:val="3"/>
        </w:numPr>
        <w:ind w:firstLineChars="0"/>
        <w:rPr>
          <w:szCs w:val="21"/>
        </w:rPr>
      </w:pPr>
      <w:r w:rsidRPr="00094E59">
        <w:rPr>
          <w:szCs w:val="21"/>
        </w:rPr>
        <w:t>Casting valves: various valves, such as gate valves, butterfly valves, check valves, etc.</w:t>
      </w:r>
    </w:p>
    <w:p w:rsidR="00094E59" w:rsidRDefault="00094E59" w:rsidP="00094E59">
      <w:pPr>
        <w:pStyle w:val="a5"/>
        <w:numPr>
          <w:ilvl w:val="0"/>
          <w:numId w:val="3"/>
        </w:numPr>
        <w:ind w:firstLineChars="0"/>
        <w:rPr>
          <w:szCs w:val="21"/>
        </w:rPr>
      </w:pPr>
      <w:r w:rsidRPr="00094E59">
        <w:rPr>
          <w:szCs w:val="21"/>
        </w:rPr>
        <w:t>Casting water pumps: water pumps of various diameters and shapes.</w:t>
      </w:r>
    </w:p>
    <w:p w:rsidR="00094E59" w:rsidRDefault="00094E59" w:rsidP="00094E59">
      <w:pPr>
        <w:pStyle w:val="a5"/>
        <w:numPr>
          <w:ilvl w:val="0"/>
          <w:numId w:val="3"/>
        </w:numPr>
        <w:ind w:firstLineChars="0"/>
        <w:rPr>
          <w:szCs w:val="21"/>
        </w:rPr>
      </w:pPr>
      <w:r w:rsidRPr="00094E59">
        <w:rPr>
          <w:szCs w:val="21"/>
        </w:rPr>
        <w:t>Fire protection industry: fire hydrants and other water supply and drainage facilities.</w:t>
      </w:r>
    </w:p>
    <w:p w:rsidR="00094E59" w:rsidRDefault="00094E59" w:rsidP="00094E59">
      <w:pPr>
        <w:pStyle w:val="a5"/>
        <w:numPr>
          <w:ilvl w:val="0"/>
          <w:numId w:val="3"/>
        </w:numPr>
        <w:ind w:firstLineChars="0"/>
        <w:rPr>
          <w:szCs w:val="21"/>
        </w:rPr>
      </w:pPr>
      <w:r w:rsidRPr="00094E59">
        <w:rPr>
          <w:szCs w:val="21"/>
        </w:rPr>
        <w:t>Pipe fittings industry: various flange pipe fittings.</w:t>
      </w: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Default="007552C1" w:rsidP="007552C1">
      <w:pPr>
        <w:rPr>
          <w:szCs w:val="21"/>
        </w:rPr>
      </w:pPr>
    </w:p>
    <w:p w:rsidR="007552C1" w:rsidRPr="007552C1" w:rsidRDefault="007552C1" w:rsidP="007552C1">
      <w:pPr>
        <w:rPr>
          <w:szCs w:val="21"/>
        </w:rPr>
      </w:pPr>
    </w:p>
    <w:p w:rsidR="00094E59" w:rsidRDefault="00094E59" w:rsidP="00094E59">
      <w:pPr>
        <w:rPr>
          <w:szCs w:val="21"/>
        </w:rPr>
      </w:pPr>
    </w:p>
    <w:p w:rsidR="007552C1" w:rsidRDefault="00757DE9" w:rsidP="00094E59">
      <w:pPr>
        <w:rPr>
          <w:szCs w:val="21"/>
        </w:rPr>
      </w:pPr>
      <w:r w:rsidRPr="00757DE9">
        <w:rPr>
          <w:szCs w:val="21"/>
        </w:rPr>
        <w:t>Double-sided CNC boring machine is a high-efficiency, high-precision CNC machine tool, suitable for workpieces that require high-precision multi-sided boring. It is widely used in many industries and can significantly improve production efficiency and product quality.</w:t>
      </w:r>
    </w:p>
    <w:p w:rsidR="00757DE9" w:rsidRDefault="00757DE9" w:rsidP="00094E59">
      <w:pPr>
        <w:rPr>
          <w:szCs w:val="21"/>
        </w:rPr>
      </w:pPr>
    </w:p>
    <w:p w:rsidR="00757DE9" w:rsidRDefault="00757DE9" w:rsidP="00757DE9">
      <w:pPr>
        <w:rPr>
          <w:szCs w:val="21"/>
        </w:rPr>
      </w:pPr>
      <w:r w:rsidRPr="007552C1">
        <w:rPr>
          <w:szCs w:val="21"/>
        </w:rPr>
        <w:t>Details</w:t>
      </w:r>
      <w:r>
        <w:rPr>
          <w:rFonts w:hint="eastAsia"/>
          <w:szCs w:val="21"/>
        </w:rPr>
        <w:tab/>
      </w:r>
    </w:p>
    <w:tbl>
      <w:tblPr>
        <w:tblStyle w:val="a6"/>
        <w:tblW w:w="0" w:type="auto"/>
        <w:tblLook w:val="04A0"/>
      </w:tblPr>
      <w:tblGrid>
        <w:gridCol w:w="2624"/>
        <w:gridCol w:w="757"/>
        <w:gridCol w:w="1884"/>
        <w:gridCol w:w="1884"/>
        <w:gridCol w:w="1793"/>
        <w:gridCol w:w="1740"/>
      </w:tblGrid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Item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Unit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YC</w:t>
            </w:r>
            <w:r w:rsidR="008C1406">
              <w:rPr>
                <w:rFonts w:hint="eastAsia"/>
                <w:szCs w:val="21"/>
              </w:rPr>
              <w:t>Ⅱ</w:t>
            </w:r>
            <w:r>
              <w:rPr>
                <w:rFonts w:hint="eastAsia"/>
                <w:szCs w:val="21"/>
              </w:rPr>
              <w:t>C300HT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</w:pPr>
            <w:r w:rsidRPr="00627697">
              <w:rPr>
                <w:rFonts w:hint="eastAsia"/>
                <w:szCs w:val="21"/>
              </w:rPr>
              <w:t>YC</w:t>
            </w:r>
            <w:r w:rsidR="008C1406">
              <w:rPr>
                <w:rFonts w:hint="eastAsia"/>
                <w:szCs w:val="21"/>
              </w:rPr>
              <w:t>Ⅱ</w:t>
            </w:r>
            <w:r>
              <w:rPr>
                <w:rFonts w:hint="eastAsia"/>
                <w:szCs w:val="21"/>
              </w:rPr>
              <w:t>C4</w:t>
            </w:r>
            <w:r w:rsidRPr="00627697">
              <w:rPr>
                <w:rFonts w:hint="eastAsia"/>
                <w:szCs w:val="21"/>
              </w:rPr>
              <w:t>00HT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</w:pPr>
            <w:r w:rsidRPr="00627697">
              <w:rPr>
                <w:rFonts w:hint="eastAsia"/>
                <w:szCs w:val="21"/>
              </w:rPr>
              <w:t>YC</w:t>
            </w:r>
            <w:r w:rsidR="008C1406">
              <w:rPr>
                <w:rFonts w:hint="eastAsia"/>
                <w:szCs w:val="21"/>
              </w:rPr>
              <w:t>Ⅱ</w:t>
            </w:r>
            <w:r>
              <w:rPr>
                <w:rFonts w:hint="eastAsia"/>
                <w:szCs w:val="21"/>
              </w:rPr>
              <w:t>C6</w:t>
            </w:r>
            <w:r w:rsidRPr="00627697">
              <w:rPr>
                <w:rFonts w:hint="eastAsia"/>
                <w:szCs w:val="21"/>
              </w:rPr>
              <w:t>00HT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</w:pPr>
            <w:r w:rsidRPr="00627697">
              <w:rPr>
                <w:rFonts w:hint="eastAsia"/>
                <w:szCs w:val="21"/>
              </w:rPr>
              <w:t>YC</w:t>
            </w:r>
            <w:r w:rsidR="008C1406">
              <w:rPr>
                <w:rFonts w:hint="eastAsia"/>
                <w:szCs w:val="21"/>
              </w:rPr>
              <w:t>Ⅱ</w:t>
            </w:r>
            <w:r>
              <w:rPr>
                <w:rFonts w:hint="eastAsia"/>
                <w:szCs w:val="21"/>
              </w:rPr>
              <w:t>C8</w:t>
            </w:r>
            <w:r w:rsidRPr="00627697">
              <w:rPr>
                <w:rFonts w:hint="eastAsia"/>
                <w:szCs w:val="21"/>
              </w:rPr>
              <w:t>00HT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Maximum turning diameter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Φ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460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Φ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580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</w:pPr>
            <w:r w:rsidRPr="00BD2527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Φ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840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</w:pPr>
            <w:r w:rsidRPr="00BD2527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Φ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1025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Maximum processing length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2729A1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600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800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1000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1100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Minimum processing length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2729A1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X-axis travel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2729A1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170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270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450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570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Z-axis travel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2729A1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280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395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450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450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Coaxiality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2729A1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0.1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0.1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0.15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0.2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27DA9">
              <w:rPr>
                <w:szCs w:val="21"/>
              </w:rPr>
              <w:t>Parallelism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2729A1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0.1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0.1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0.15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</w:pPr>
            <w:r w:rsidRPr="000E2433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≤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0.2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>Surface roughness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6.3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</w:pPr>
            <w:r w:rsidRPr="00096C78">
              <w:rPr>
                <w:rFonts w:hint="eastAsia"/>
                <w:szCs w:val="21"/>
              </w:rPr>
              <w:t>6.3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</w:pPr>
            <w:r w:rsidRPr="00096C78">
              <w:rPr>
                <w:rFonts w:hint="eastAsia"/>
                <w:szCs w:val="21"/>
              </w:rPr>
              <w:t>6.3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</w:pPr>
            <w:r w:rsidRPr="00096C78">
              <w:rPr>
                <w:rFonts w:hint="eastAsia"/>
                <w:szCs w:val="21"/>
              </w:rPr>
              <w:t>6.3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>Transmission type (gear speed change)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>4-speed gearshift</w:t>
            </w:r>
          </w:p>
        </w:tc>
        <w:tc>
          <w:tcPr>
            <w:tcW w:w="1884" w:type="dxa"/>
          </w:tcPr>
          <w:p w:rsidR="00757DE9" w:rsidRPr="00A5391B" w:rsidRDefault="00757DE9" w:rsidP="00E839A2">
            <w:pPr>
              <w:jc w:val="left"/>
            </w:pPr>
            <w:r w:rsidRPr="007D66B0">
              <w:t>3-speed gearshift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</w:pPr>
            <w:r w:rsidRPr="007D66B0">
              <w:t>2-speed gearshift</w:t>
            </w:r>
          </w:p>
        </w:tc>
        <w:tc>
          <w:tcPr>
            <w:tcW w:w="1740" w:type="dxa"/>
          </w:tcPr>
          <w:p w:rsidR="00757DE9" w:rsidRPr="00A5391B" w:rsidRDefault="00757DE9" w:rsidP="00E839A2">
            <w:pPr>
              <w:jc w:val="left"/>
            </w:pPr>
            <w:r w:rsidRPr="007D66B0">
              <w:t>3-speed gearshift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 xml:space="preserve">Spindle speed range 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>r/min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72-256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69-157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32-47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43-87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>Spindle motor model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YE2-132M-6-5.5KW</w:t>
            </w:r>
          </w:p>
        </w:tc>
        <w:tc>
          <w:tcPr>
            <w:tcW w:w="1884" w:type="dxa"/>
          </w:tcPr>
          <w:p w:rsidR="00757DE9" w:rsidRPr="003F4888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YE2-132M-6-5.5KW</w:t>
            </w:r>
          </w:p>
        </w:tc>
        <w:tc>
          <w:tcPr>
            <w:tcW w:w="1793" w:type="dxa"/>
          </w:tcPr>
          <w:p w:rsidR="00757DE9" w:rsidRPr="003F4888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YE2-160L-8-7.5KW</w:t>
            </w:r>
          </w:p>
        </w:tc>
        <w:tc>
          <w:tcPr>
            <w:tcW w:w="1740" w:type="dxa"/>
          </w:tcPr>
          <w:p w:rsidR="00757DE9" w:rsidRPr="003F4888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YE2-180L-8-11KW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D66B0">
              <w:rPr>
                <w:szCs w:val="21"/>
              </w:rPr>
              <w:t>CNC control system (optional)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</w:p>
        </w:tc>
        <w:tc>
          <w:tcPr>
            <w:tcW w:w="7301" w:type="dxa"/>
            <w:gridSpan w:val="4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Nanjing-huaxing  </w:t>
            </w:r>
            <w:r>
              <w:rPr>
                <w:szCs w:val="21"/>
              </w:rPr>
              <w:t>Stepping</w:t>
            </w:r>
            <w:r>
              <w:rPr>
                <w:rFonts w:hint="eastAsia"/>
                <w:szCs w:val="21"/>
              </w:rPr>
              <w:t xml:space="preserve"> </w:t>
            </w:r>
            <w:r w:rsidRPr="007D66B0">
              <w:rPr>
                <w:szCs w:val="21"/>
              </w:rPr>
              <w:t>system</w:t>
            </w:r>
            <w: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Guangzhou-shukong  </w:t>
            </w:r>
            <w:r w:rsidRPr="007D66B0">
              <w:rPr>
                <w:szCs w:val="21"/>
              </w:rPr>
              <w:t>Stepping system</w:t>
            </w:r>
            <w:r>
              <w:rPr>
                <w:rFonts w:hint="eastAsia"/>
                <w:szCs w:val="21"/>
              </w:rPr>
              <w:t xml:space="preserve">    Nanjing-huaxing</w:t>
            </w:r>
            <w:r w:rsidRPr="007D66B0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7D66B0">
              <w:rPr>
                <w:szCs w:val="21"/>
              </w:rPr>
              <w:t xml:space="preserve">Servo System </w:t>
            </w:r>
            <w:r>
              <w:rPr>
                <w:rFonts w:hint="eastAsia"/>
                <w:szCs w:val="21"/>
              </w:rPr>
              <w:t xml:space="preserve">      Guangzhou-shukong  </w:t>
            </w:r>
            <w:r w:rsidRPr="007D66B0">
              <w:rPr>
                <w:szCs w:val="21"/>
              </w:rPr>
              <w:t>Servo System</w:t>
            </w:r>
          </w:p>
        </w:tc>
      </w:tr>
      <w:tr w:rsidR="00757DE9" w:rsidTr="00E839A2">
        <w:tc>
          <w:tcPr>
            <w:tcW w:w="2624" w:type="dxa"/>
          </w:tcPr>
          <w:p w:rsidR="00757DE9" w:rsidRPr="007A1D5F" w:rsidRDefault="00757DE9" w:rsidP="00E839A2">
            <w:pPr>
              <w:jc w:val="left"/>
              <w:rPr>
                <w:szCs w:val="21"/>
              </w:rPr>
            </w:pPr>
            <w:r w:rsidRPr="007A1D5F">
              <w:rPr>
                <w:szCs w:val="21"/>
              </w:rPr>
              <w:t>Stepper Motor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N.m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7A1D5F">
              <w:rPr>
                <w:szCs w:val="21"/>
              </w:rPr>
              <w:t>Servo Motor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N.m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7.7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7.7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Full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protection overall size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(Length</w:t>
            </w:r>
            <w:r w:rsidRPr="007A1D5F">
              <w:rPr>
                <w:rFonts w:asciiTheme="minorEastAsia" w:hAnsiTheme="minorEastAsia" w:cs="Helvetica"/>
                <w:color w:val="333333"/>
                <w:szCs w:val="21"/>
                <w:shd w:val="clear" w:color="auto" w:fill="FFFFFF"/>
              </w:rPr>
              <w:t>×</w:t>
            </w:r>
            <w:r>
              <w:rPr>
                <w:szCs w:val="21"/>
              </w:rPr>
              <w:t xml:space="preserve">width </w:t>
            </w:r>
            <w:r w:rsidRPr="007A1D5F">
              <w:rPr>
                <w:rFonts w:asciiTheme="minorEastAsia" w:hAnsiTheme="minorEastAsia" w:cs="Helvetica"/>
                <w:color w:val="333333"/>
                <w:szCs w:val="21"/>
                <w:shd w:val="clear" w:color="auto" w:fill="FFFFFF"/>
              </w:rPr>
              <w:t>×</w:t>
            </w:r>
            <w:r w:rsidRPr="007A1D5F">
              <w:rPr>
                <w:szCs w:val="21"/>
              </w:rPr>
              <w:t>height)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7823A8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Pr="007A1D5F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3800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1500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1700</w:t>
            </w:r>
          </w:p>
        </w:tc>
        <w:tc>
          <w:tcPr>
            <w:tcW w:w="1884" w:type="dxa"/>
          </w:tcPr>
          <w:p w:rsidR="00757DE9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4500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1800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2200</w:t>
            </w:r>
          </w:p>
        </w:tc>
        <w:tc>
          <w:tcPr>
            <w:tcW w:w="1793" w:type="dxa"/>
          </w:tcPr>
          <w:p w:rsidR="00757DE9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5000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1800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2200</w:t>
            </w:r>
          </w:p>
        </w:tc>
        <w:tc>
          <w:tcPr>
            <w:tcW w:w="1740" w:type="dxa"/>
          </w:tcPr>
          <w:p w:rsidR="00757DE9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5400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2300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2500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A123DD">
              <w:rPr>
                <w:szCs w:val="21"/>
              </w:rPr>
              <w:t>Simple protection size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(Length</w:t>
            </w:r>
            <w:r w:rsidRPr="007A1D5F">
              <w:rPr>
                <w:rFonts w:asciiTheme="minorEastAsia" w:hAnsiTheme="minorEastAsia" w:cs="Helvetica"/>
                <w:color w:val="333333"/>
                <w:szCs w:val="21"/>
                <w:shd w:val="clear" w:color="auto" w:fill="FFFFFF"/>
              </w:rPr>
              <w:t>×</w:t>
            </w:r>
            <w:r>
              <w:rPr>
                <w:szCs w:val="21"/>
              </w:rPr>
              <w:t xml:space="preserve">width </w:t>
            </w:r>
            <w:r w:rsidRPr="007A1D5F">
              <w:rPr>
                <w:rFonts w:asciiTheme="minorEastAsia" w:hAnsiTheme="minorEastAsia" w:cs="Helvetica"/>
                <w:color w:val="333333"/>
                <w:szCs w:val="21"/>
                <w:shd w:val="clear" w:color="auto" w:fill="FFFFFF"/>
              </w:rPr>
              <w:t>×</w:t>
            </w:r>
            <w:r w:rsidRPr="007A1D5F">
              <w:rPr>
                <w:szCs w:val="21"/>
              </w:rPr>
              <w:t>height)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</w:pPr>
            <w:r w:rsidRPr="007823A8">
              <w:rPr>
                <w:rFonts w:hint="eastAsia"/>
                <w:szCs w:val="21"/>
              </w:rPr>
              <w:t>mm</w:t>
            </w:r>
          </w:p>
        </w:tc>
        <w:tc>
          <w:tcPr>
            <w:tcW w:w="1884" w:type="dxa"/>
          </w:tcPr>
          <w:p w:rsidR="00757DE9" w:rsidRPr="00A123DD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3600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1500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1700</w:t>
            </w:r>
          </w:p>
        </w:tc>
        <w:tc>
          <w:tcPr>
            <w:tcW w:w="1884" w:type="dxa"/>
          </w:tcPr>
          <w:p w:rsidR="00757DE9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4350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1800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2200</w:t>
            </w:r>
          </w:p>
        </w:tc>
        <w:tc>
          <w:tcPr>
            <w:tcW w:w="1793" w:type="dxa"/>
          </w:tcPr>
          <w:p w:rsidR="00757DE9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4800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1800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2200</w:t>
            </w:r>
          </w:p>
        </w:tc>
        <w:tc>
          <w:tcPr>
            <w:tcW w:w="1740" w:type="dxa"/>
          </w:tcPr>
          <w:p w:rsidR="00757DE9" w:rsidRDefault="00757DE9" w:rsidP="00757DE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5200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2300</w:t>
            </w:r>
            <w:r w:rsidRPr="00A123DD">
              <w:rPr>
                <w:rFonts w:asciiTheme="minorEastAsia" w:hAnsiTheme="minorEastAsia"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2500</w:t>
            </w:r>
          </w:p>
        </w:tc>
      </w:tr>
      <w:tr w:rsidR="00757DE9" w:rsidTr="00E839A2">
        <w:tc>
          <w:tcPr>
            <w:tcW w:w="262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 w:rsidRPr="00A123DD">
              <w:rPr>
                <w:szCs w:val="21"/>
              </w:rPr>
              <w:t>Machine weight</w:t>
            </w:r>
          </w:p>
        </w:tc>
        <w:tc>
          <w:tcPr>
            <w:tcW w:w="757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K</w:t>
            </w:r>
            <w:r>
              <w:rPr>
                <w:rFonts w:hint="eastAsia"/>
                <w:szCs w:val="21"/>
              </w:rPr>
              <w:t>g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2800</w:t>
            </w:r>
          </w:p>
        </w:tc>
        <w:tc>
          <w:tcPr>
            <w:tcW w:w="1884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4000</w:t>
            </w:r>
          </w:p>
        </w:tc>
        <w:tc>
          <w:tcPr>
            <w:tcW w:w="1793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5700</w:t>
            </w:r>
          </w:p>
        </w:tc>
        <w:tc>
          <w:tcPr>
            <w:tcW w:w="1740" w:type="dxa"/>
          </w:tcPr>
          <w:p w:rsidR="00757DE9" w:rsidRDefault="00757DE9" w:rsidP="00E839A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8500</w:t>
            </w:r>
          </w:p>
        </w:tc>
      </w:tr>
    </w:tbl>
    <w:p w:rsidR="007552C1" w:rsidRPr="007A1D5F" w:rsidRDefault="007552C1" w:rsidP="00094E59">
      <w:pPr>
        <w:rPr>
          <w:szCs w:val="21"/>
        </w:rPr>
      </w:pPr>
    </w:p>
    <w:p w:rsidR="00757DE9" w:rsidRPr="007A1D5F" w:rsidRDefault="00757DE9">
      <w:pPr>
        <w:rPr>
          <w:szCs w:val="21"/>
        </w:rPr>
      </w:pPr>
    </w:p>
    <w:sectPr w:rsidR="00757DE9" w:rsidRPr="007A1D5F" w:rsidSect="000A60D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23DC" w:rsidRDefault="00A823DC" w:rsidP="000A60DA">
      <w:r>
        <w:separator/>
      </w:r>
    </w:p>
  </w:endnote>
  <w:endnote w:type="continuationSeparator" w:id="1">
    <w:p w:rsidR="00A823DC" w:rsidRDefault="00A823DC" w:rsidP="000A6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23DC" w:rsidRDefault="00A823DC" w:rsidP="000A60DA">
      <w:r>
        <w:separator/>
      </w:r>
    </w:p>
  </w:footnote>
  <w:footnote w:type="continuationSeparator" w:id="1">
    <w:p w:rsidR="00A823DC" w:rsidRDefault="00A823DC" w:rsidP="000A60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D2C3D"/>
    <w:multiLevelType w:val="hybridMultilevel"/>
    <w:tmpl w:val="A96E85BA"/>
    <w:lvl w:ilvl="0" w:tplc="E8BC28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464AFD"/>
    <w:multiLevelType w:val="hybridMultilevel"/>
    <w:tmpl w:val="6B18DE64"/>
    <w:lvl w:ilvl="0" w:tplc="70F4C1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61023B"/>
    <w:multiLevelType w:val="hybridMultilevel"/>
    <w:tmpl w:val="BBBEE24C"/>
    <w:lvl w:ilvl="0" w:tplc="206636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3B096E"/>
    <w:multiLevelType w:val="hybridMultilevel"/>
    <w:tmpl w:val="C25AAD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60DA"/>
    <w:rsid w:val="00094E59"/>
    <w:rsid w:val="000A60DA"/>
    <w:rsid w:val="001779DC"/>
    <w:rsid w:val="00311F0F"/>
    <w:rsid w:val="0049044B"/>
    <w:rsid w:val="004D5843"/>
    <w:rsid w:val="004E7329"/>
    <w:rsid w:val="00727DA9"/>
    <w:rsid w:val="007552C1"/>
    <w:rsid w:val="00757DE9"/>
    <w:rsid w:val="007A1D5F"/>
    <w:rsid w:val="007D66B0"/>
    <w:rsid w:val="008C1406"/>
    <w:rsid w:val="00911581"/>
    <w:rsid w:val="00A123DD"/>
    <w:rsid w:val="00A570C0"/>
    <w:rsid w:val="00A823DC"/>
    <w:rsid w:val="00B11A6C"/>
    <w:rsid w:val="00E52E5B"/>
    <w:rsid w:val="00E661F9"/>
    <w:rsid w:val="00EF0129"/>
    <w:rsid w:val="00F44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9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6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60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6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60DA"/>
    <w:rPr>
      <w:sz w:val="18"/>
      <w:szCs w:val="18"/>
    </w:rPr>
  </w:style>
  <w:style w:type="paragraph" w:styleId="a5">
    <w:name w:val="List Paragraph"/>
    <w:basedOn w:val="a"/>
    <w:uiPriority w:val="34"/>
    <w:qFormat/>
    <w:rsid w:val="00A570C0"/>
    <w:pPr>
      <w:ind w:firstLineChars="200" w:firstLine="420"/>
    </w:pPr>
  </w:style>
  <w:style w:type="table" w:styleId="a6">
    <w:name w:val="Table Grid"/>
    <w:basedOn w:val="a1"/>
    <w:uiPriority w:val="59"/>
    <w:rsid w:val="007552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454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2025-03-05T05:34:00Z</dcterms:created>
  <dcterms:modified xsi:type="dcterms:W3CDTF">2025-03-14T05:23:00Z</dcterms:modified>
</cp:coreProperties>
</file>